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Weekly Management Report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Manager: </w:t>
      </w:r>
      <w:r w:rsidDel="00000000" w:rsidR="00000000" w:rsidRPr="00000000">
        <w:rPr>
          <w:rtl w:val="0"/>
        </w:rPr>
        <w:t xml:space="preserve">Emmanuel Ng’ambi</w:t>
        <w:br w:type="textWrapping"/>
      </w:r>
      <w:r w:rsidDel="00000000" w:rsidR="00000000" w:rsidRPr="00000000">
        <w:rPr>
          <w:b w:val="1"/>
          <w:rtl w:val="0"/>
        </w:rPr>
        <w:t xml:space="preserve">Departments: </w:t>
      </w:r>
      <w:r w:rsidDel="00000000" w:rsidR="00000000" w:rsidRPr="00000000">
        <w:rPr>
          <w:rtl w:val="0"/>
        </w:rPr>
        <w:t xml:space="preserve">IT, Transportation</w:t>
        <w:br w:type="textWrapping"/>
      </w:r>
      <w:r w:rsidDel="00000000" w:rsidR="00000000" w:rsidRPr="00000000">
        <w:rPr>
          <w:b w:val="1"/>
          <w:rtl w:val="0"/>
        </w:rPr>
        <w:t xml:space="preserve">Reporting Period: </w:t>
      </w:r>
      <w:r w:rsidDel="00000000" w:rsidR="00000000" w:rsidRPr="00000000">
        <w:rPr>
          <w:rtl w:val="0"/>
        </w:rPr>
        <w:t xml:space="preserve">Monday, 22 September 2025 – Saturday, 27 September 2025</w:t>
        <w:br w:type="textWrapping"/>
      </w:r>
      <w:r w:rsidDel="00000000" w:rsidR="00000000" w:rsidRPr="00000000">
        <w:rPr>
          <w:b w:val="1"/>
          <w:rtl w:val="0"/>
        </w:rPr>
        <w:t xml:space="preserve">Date of Submission: </w:t>
      </w:r>
      <w:r w:rsidDel="00000000" w:rsidR="00000000" w:rsidRPr="00000000">
        <w:rPr>
          <w:rtl w:val="0"/>
        </w:rPr>
        <w:t xml:space="preserve">27 September 2025</w:t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1. Reference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This update builds on the Weekly Management Report submitted on 20 September 2025.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2. Summary of Activities Completed (Week of 22–27 September 2025)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ZEMA Transportation Licence — Completed. The required ZEMA licence for the transportation project has been finalised and issued.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Public Liability Cover (Insurance) — Completed. The Public Liability insurance for transport operations was obtained and is now in force.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Tender Submission to Kansanshi Mine — Completed. Tender documentation for transportation services was submitted to Kansanshi Mine.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NIMA Certificate Issue — Resolved. We encountered a challenge with the NIMA Certificate during the week; the issue was investigated and has been resolved.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Credit Application Follow-ups — Not completed this week. I was unable to follow up with clients who signed the credit application forms due to a lack of resources. Follow-up is planned for next week.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3. Details and Notes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 ZEMA Transportation Licence: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All required documentation submitted and licence issued. This clears a regulatory requirement for transportation operations.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 Public Liability Insurance: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Policy procured and activated. Coverage details and policy reference have been filed with Compliance.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• Kansanshi Tender: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Tender submitted on schedule. Awaiting queries or clarification requests from Kansanshi procurement team.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• NIMA Certificate: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Initial discrepancy identified during verification; corrective action taken and certificate status restored.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 Credit Application Follow-ups: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Delay due to limited human/resources for field follow-ups this week. Plan to prioritise high-value clients next week.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4. Progress vs. Planned Tasks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Completed items: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EMA licence and Public Liability insurance completed (removes two major blockers).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Kansanshi transportation tender submitted.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Delayed items: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Follow-ups with clients who signed credit application forms (delayed due to resource constraints).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Ongoing: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Workshop marketing and ERP Chart of Accounts validation continue as planned.</w:t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5. Plan for Next Week (29 September – 4 October 2025)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Resume marketing and follow-up calls/visits to clients who signed credit application forms; prioritise highest-potential clients.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 the arranged meeting with Kansanshi’s Logistics Manager; plan to visit their workshop and invite them to visit our workshop. Also coordinate specific works for panel beating and spray painting for some of their buses and cars.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scope and cost estimates for Kansanshi workshop works, specifically panel beating and spray painting for some of their buses and cars.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Draft and submit vendor registration request for transportation services to Lumwana Mine.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Engage with the Northwestern Chamber Award Giving Gala to discuss hosting </w:t>
      </w:r>
      <w:r w:rsidDel="00000000" w:rsidR="00000000" w:rsidRPr="00000000">
        <w:rPr>
          <w:rtl w:val="0"/>
        </w:rPr>
        <w:t xml:space="preserve">the gala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December at our restaurant/new facility and secure a 10-minute B2B presentation slot at the upcoming expo.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Track and respond to any queries arising from the Kansanshi tender submission.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Continue ERP Chart of Accounts validation and finalise truck branding artwork for signwriting.</w:t>
      </w:r>
    </w:p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6. Dependencies &amp; Support Needed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• Human resources: Additional support for client follow-ups (calls/field visits) to clear backlog of signed credit applications.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• Kansanshi coordination: Confirmation of meeting date/time with the Logistics Manager and confirmation of workshop visit schedule.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• Chamber confirmation: Formal confirmation from the Northwestern Chamber Award Giving Gala on hosting the December gallery and on B2B presentation slot.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• Procurement/Legal: Support preparing vendor registration package for Lumwana (documents and compliance checks).</w:t>
      </w:r>
    </w:p>
    <w:p w:rsidR="00000000" w:rsidDel="00000000" w:rsidP="00000000" w:rsidRDefault="00000000" w:rsidRPr="00000000" w14:paraId="0000002D">
      <w:pPr>
        <w:pStyle w:val="Heading2"/>
        <w:rPr/>
      </w:pPr>
      <w:r w:rsidDel="00000000" w:rsidR="00000000" w:rsidRPr="00000000">
        <w:rPr>
          <w:rtl w:val="0"/>
        </w:rPr>
        <w:t xml:space="preserve">7. Risks &amp; Mitigation Strategies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Risk: Delay in client follow-ups may slow onboarding and revenue collection.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Mitigation: Redeploy short-term staff or outsource tele-follow-ups for one week to clear backlog.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Risk: Scheduling delays with Kansanshi meetings could postpone workshop works.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Mitigation: Offer alternative meeting dates and prepare a pre-visit scope &amp; cost summary so work can start quickly once approved.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Risk: Missing documents for Lumwana vendor registration might delay qualification.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Mitigation: Prepare a complete checklist and secure sign-offs from Legal/Compliance before submission.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Manager’s Signature: EN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Date: 27 September 2025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O9pxWT8JRzDYRXR0pRZxpQZVtg==">CgMxLjA4AHIhMTJoUFhzTUFFNGlvZ0hOSm5VT2t6UTJycUlKVnRoOWx4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